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12ED" w:rsidRPr="00864899" w:rsidRDefault="002412ED" w:rsidP="006C4728">
      <w:pPr>
        <w:pStyle w:val="Heading1"/>
      </w:pPr>
      <w:bookmarkStart w:id="0" w:name="_GoBack"/>
      <w:bookmarkEnd w:id="0"/>
      <w:r w:rsidRPr="00864899">
        <w:t>Rotation options. Proposal.</w:t>
      </w:r>
    </w:p>
    <w:p w:rsidR="006C4728" w:rsidRDefault="006C4728" w:rsidP="006C4728">
      <w:pPr>
        <w:pStyle w:val="Heading2"/>
      </w:pPr>
    </w:p>
    <w:p w:rsidR="002412ED" w:rsidRDefault="002412ED" w:rsidP="006C4728">
      <w:pPr>
        <w:pStyle w:val="Heading2"/>
      </w:pPr>
      <w:r w:rsidRPr="002412ED">
        <w:t>Some basic information</w:t>
      </w:r>
    </w:p>
    <w:p w:rsidR="006C4728" w:rsidRPr="006C4728" w:rsidRDefault="006C4728" w:rsidP="006C4728"/>
    <w:p w:rsidR="002412ED" w:rsidRPr="006C4728" w:rsidRDefault="002412ED">
      <w:pPr>
        <w:rPr>
          <w:b/>
        </w:rPr>
      </w:pPr>
      <w:r w:rsidRPr="006C4728">
        <w:rPr>
          <w:b/>
        </w:rPr>
        <w:t>Number of delegates and split per OP</w:t>
      </w:r>
    </w:p>
    <w:tbl>
      <w:tblPr>
        <w:tblStyle w:val="TableGrid"/>
        <w:tblW w:w="0" w:type="auto"/>
        <w:tblLook w:val="04A0" w:firstRow="1" w:lastRow="0" w:firstColumn="1" w:lastColumn="0" w:noHBand="0" w:noVBand="1"/>
      </w:tblPr>
      <w:tblGrid>
        <w:gridCol w:w="1803"/>
        <w:gridCol w:w="1803"/>
        <w:gridCol w:w="1803"/>
        <w:gridCol w:w="1803"/>
        <w:gridCol w:w="1804"/>
      </w:tblGrid>
      <w:tr w:rsidR="002412ED" w:rsidRPr="002412ED" w:rsidTr="002412ED">
        <w:tc>
          <w:tcPr>
            <w:tcW w:w="1803" w:type="dxa"/>
          </w:tcPr>
          <w:p w:rsidR="002412ED" w:rsidRPr="002412ED" w:rsidRDefault="002412ED">
            <w:r w:rsidRPr="002412ED">
              <w:t>OP</w:t>
            </w:r>
          </w:p>
        </w:tc>
        <w:tc>
          <w:tcPr>
            <w:tcW w:w="1803" w:type="dxa"/>
          </w:tcPr>
          <w:p w:rsidR="002412ED" w:rsidRPr="002412ED" w:rsidRDefault="002412ED">
            <w:r w:rsidRPr="002412ED">
              <w:t>Country</w:t>
            </w:r>
          </w:p>
        </w:tc>
        <w:tc>
          <w:tcPr>
            <w:tcW w:w="1803" w:type="dxa"/>
          </w:tcPr>
          <w:p w:rsidR="002412ED" w:rsidRPr="002412ED" w:rsidRDefault="002412ED">
            <w:r w:rsidRPr="002412ED">
              <w:t>ITU Region</w:t>
            </w:r>
          </w:p>
        </w:tc>
        <w:tc>
          <w:tcPr>
            <w:tcW w:w="1803" w:type="dxa"/>
          </w:tcPr>
          <w:p w:rsidR="002412ED" w:rsidRPr="002412ED" w:rsidRDefault="002412ED">
            <w:r w:rsidRPr="002412ED">
              <w:t>#Members (est.)</w:t>
            </w:r>
          </w:p>
        </w:tc>
        <w:tc>
          <w:tcPr>
            <w:tcW w:w="1804" w:type="dxa"/>
          </w:tcPr>
          <w:p w:rsidR="002412ED" w:rsidRPr="002412ED" w:rsidRDefault="002412ED">
            <w:r w:rsidRPr="002412ED">
              <w:t>%</w:t>
            </w:r>
          </w:p>
        </w:tc>
      </w:tr>
      <w:tr w:rsidR="002412ED" w:rsidRPr="002412ED" w:rsidTr="002412ED">
        <w:tc>
          <w:tcPr>
            <w:tcW w:w="1803" w:type="dxa"/>
          </w:tcPr>
          <w:p w:rsidR="002412ED" w:rsidRPr="002412ED" w:rsidRDefault="002412ED">
            <w:r w:rsidRPr="002412ED">
              <w:t>ARIB</w:t>
            </w:r>
          </w:p>
        </w:tc>
        <w:tc>
          <w:tcPr>
            <w:tcW w:w="1803" w:type="dxa"/>
          </w:tcPr>
          <w:p w:rsidR="002412ED" w:rsidRPr="002412ED" w:rsidRDefault="002412ED">
            <w:r w:rsidRPr="002412ED">
              <w:t>Japan</w:t>
            </w:r>
          </w:p>
        </w:tc>
        <w:tc>
          <w:tcPr>
            <w:tcW w:w="1803" w:type="dxa"/>
          </w:tcPr>
          <w:p w:rsidR="002412ED" w:rsidRPr="002412ED" w:rsidRDefault="002412ED">
            <w:r w:rsidRPr="002412ED">
              <w:t>3</w:t>
            </w:r>
          </w:p>
        </w:tc>
        <w:tc>
          <w:tcPr>
            <w:tcW w:w="1803" w:type="dxa"/>
          </w:tcPr>
          <w:p w:rsidR="002412ED" w:rsidRPr="002412ED" w:rsidRDefault="002412ED">
            <w:r w:rsidRPr="002412ED">
              <w:t>27</w:t>
            </w:r>
          </w:p>
        </w:tc>
        <w:tc>
          <w:tcPr>
            <w:tcW w:w="1804" w:type="dxa"/>
          </w:tcPr>
          <w:p w:rsidR="002412ED" w:rsidRPr="002412ED" w:rsidRDefault="002412ED">
            <w:r w:rsidRPr="002412ED">
              <w:t>4</w:t>
            </w:r>
          </w:p>
        </w:tc>
      </w:tr>
      <w:tr w:rsidR="002412ED" w:rsidRPr="002412ED" w:rsidTr="002412ED">
        <w:tc>
          <w:tcPr>
            <w:tcW w:w="1803" w:type="dxa"/>
          </w:tcPr>
          <w:p w:rsidR="002412ED" w:rsidRPr="002412ED" w:rsidRDefault="002412ED">
            <w:r w:rsidRPr="002412ED">
              <w:t>TTC</w:t>
            </w:r>
          </w:p>
        </w:tc>
        <w:tc>
          <w:tcPr>
            <w:tcW w:w="1803" w:type="dxa"/>
          </w:tcPr>
          <w:p w:rsidR="002412ED" w:rsidRPr="002412ED" w:rsidRDefault="002412ED">
            <w:r w:rsidRPr="002412ED">
              <w:t>Japan</w:t>
            </w:r>
          </w:p>
        </w:tc>
        <w:tc>
          <w:tcPr>
            <w:tcW w:w="1803" w:type="dxa"/>
          </w:tcPr>
          <w:p w:rsidR="002412ED" w:rsidRPr="002412ED" w:rsidRDefault="002412ED">
            <w:r w:rsidRPr="002412ED">
              <w:t>3</w:t>
            </w:r>
          </w:p>
        </w:tc>
        <w:tc>
          <w:tcPr>
            <w:tcW w:w="1803" w:type="dxa"/>
          </w:tcPr>
          <w:p w:rsidR="002412ED" w:rsidRPr="002412ED" w:rsidRDefault="002412ED">
            <w:r w:rsidRPr="002412ED">
              <w:t>11</w:t>
            </w:r>
          </w:p>
        </w:tc>
        <w:tc>
          <w:tcPr>
            <w:tcW w:w="1804" w:type="dxa"/>
          </w:tcPr>
          <w:p w:rsidR="002412ED" w:rsidRPr="002412ED" w:rsidRDefault="002412ED">
            <w:r w:rsidRPr="002412ED">
              <w:t>2</w:t>
            </w:r>
          </w:p>
        </w:tc>
      </w:tr>
      <w:tr w:rsidR="002412ED" w:rsidRPr="002412ED" w:rsidTr="002412ED">
        <w:tc>
          <w:tcPr>
            <w:tcW w:w="1803" w:type="dxa"/>
          </w:tcPr>
          <w:p w:rsidR="002412ED" w:rsidRPr="002412ED" w:rsidRDefault="002412ED">
            <w:r w:rsidRPr="002412ED">
              <w:t>CCSA</w:t>
            </w:r>
          </w:p>
        </w:tc>
        <w:tc>
          <w:tcPr>
            <w:tcW w:w="1803" w:type="dxa"/>
          </w:tcPr>
          <w:p w:rsidR="002412ED" w:rsidRPr="002412ED" w:rsidRDefault="002412ED">
            <w:r w:rsidRPr="002412ED">
              <w:t>China</w:t>
            </w:r>
          </w:p>
        </w:tc>
        <w:tc>
          <w:tcPr>
            <w:tcW w:w="1803" w:type="dxa"/>
          </w:tcPr>
          <w:p w:rsidR="002412ED" w:rsidRPr="002412ED" w:rsidRDefault="002412ED">
            <w:r w:rsidRPr="002412ED">
              <w:t>3</w:t>
            </w:r>
          </w:p>
        </w:tc>
        <w:tc>
          <w:tcPr>
            <w:tcW w:w="1803" w:type="dxa"/>
          </w:tcPr>
          <w:p w:rsidR="002412ED" w:rsidRPr="002412ED" w:rsidRDefault="002412ED">
            <w:r w:rsidRPr="002412ED">
              <w:t>110</w:t>
            </w:r>
          </w:p>
        </w:tc>
        <w:tc>
          <w:tcPr>
            <w:tcW w:w="1804" w:type="dxa"/>
          </w:tcPr>
          <w:p w:rsidR="002412ED" w:rsidRPr="002412ED" w:rsidRDefault="002412ED">
            <w:r w:rsidRPr="002412ED">
              <w:t>16</w:t>
            </w:r>
          </w:p>
        </w:tc>
      </w:tr>
      <w:tr w:rsidR="002412ED" w:rsidRPr="002412ED" w:rsidTr="002412ED">
        <w:tc>
          <w:tcPr>
            <w:tcW w:w="1803" w:type="dxa"/>
          </w:tcPr>
          <w:p w:rsidR="002412ED" w:rsidRPr="002412ED" w:rsidRDefault="002412ED">
            <w:r w:rsidRPr="002412ED">
              <w:t>TTA</w:t>
            </w:r>
          </w:p>
        </w:tc>
        <w:tc>
          <w:tcPr>
            <w:tcW w:w="1803" w:type="dxa"/>
          </w:tcPr>
          <w:p w:rsidR="002412ED" w:rsidRPr="002412ED" w:rsidRDefault="002412ED">
            <w:r w:rsidRPr="002412ED">
              <w:t>South Korea</w:t>
            </w:r>
          </w:p>
        </w:tc>
        <w:tc>
          <w:tcPr>
            <w:tcW w:w="1803" w:type="dxa"/>
          </w:tcPr>
          <w:p w:rsidR="002412ED" w:rsidRPr="002412ED" w:rsidRDefault="002412ED">
            <w:r w:rsidRPr="002412ED">
              <w:t>3</w:t>
            </w:r>
          </w:p>
        </w:tc>
        <w:tc>
          <w:tcPr>
            <w:tcW w:w="1803" w:type="dxa"/>
          </w:tcPr>
          <w:p w:rsidR="002412ED" w:rsidRPr="002412ED" w:rsidRDefault="002412ED">
            <w:r w:rsidRPr="002412ED">
              <w:t>25</w:t>
            </w:r>
          </w:p>
        </w:tc>
        <w:tc>
          <w:tcPr>
            <w:tcW w:w="1804" w:type="dxa"/>
          </w:tcPr>
          <w:p w:rsidR="002412ED" w:rsidRPr="002412ED" w:rsidRDefault="002412ED">
            <w:r w:rsidRPr="002412ED">
              <w:t>4</w:t>
            </w:r>
          </w:p>
        </w:tc>
      </w:tr>
      <w:tr w:rsidR="002412ED" w:rsidRPr="002412ED" w:rsidTr="002412ED">
        <w:tc>
          <w:tcPr>
            <w:tcW w:w="1803" w:type="dxa"/>
          </w:tcPr>
          <w:p w:rsidR="002412ED" w:rsidRPr="002412ED" w:rsidRDefault="002412ED">
            <w:r w:rsidRPr="002412ED">
              <w:t>TSDSI</w:t>
            </w:r>
          </w:p>
        </w:tc>
        <w:tc>
          <w:tcPr>
            <w:tcW w:w="1803" w:type="dxa"/>
          </w:tcPr>
          <w:p w:rsidR="002412ED" w:rsidRPr="002412ED" w:rsidRDefault="002412ED">
            <w:r w:rsidRPr="002412ED">
              <w:t>India</w:t>
            </w:r>
          </w:p>
        </w:tc>
        <w:tc>
          <w:tcPr>
            <w:tcW w:w="1803" w:type="dxa"/>
          </w:tcPr>
          <w:p w:rsidR="002412ED" w:rsidRPr="002412ED" w:rsidRDefault="002412ED">
            <w:r w:rsidRPr="002412ED">
              <w:t>3</w:t>
            </w:r>
          </w:p>
        </w:tc>
        <w:tc>
          <w:tcPr>
            <w:tcW w:w="1803" w:type="dxa"/>
          </w:tcPr>
          <w:p w:rsidR="002412ED" w:rsidRPr="002412ED" w:rsidRDefault="002412ED">
            <w:r w:rsidRPr="002412ED">
              <w:t>20</w:t>
            </w:r>
          </w:p>
        </w:tc>
        <w:tc>
          <w:tcPr>
            <w:tcW w:w="1804" w:type="dxa"/>
          </w:tcPr>
          <w:p w:rsidR="002412ED" w:rsidRPr="002412ED" w:rsidRDefault="002412ED">
            <w:r w:rsidRPr="002412ED">
              <w:t>3</w:t>
            </w:r>
          </w:p>
        </w:tc>
      </w:tr>
      <w:tr w:rsidR="002412ED" w:rsidRPr="002412ED" w:rsidTr="002412ED">
        <w:tc>
          <w:tcPr>
            <w:tcW w:w="1803" w:type="dxa"/>
          </w:tcPr>
          <w:p w:rsidR="002412ED" w:rsidRPr="002412ED" w:rsidRDefault="002412ED">
            <w:r w:rsidRPr="002412ED">
              <w:t>ATIS</w:t>
            </w:r>
          </w:p>
        </w:tc>
        <w:tc>
          <w:tcPr>
            <w:tcW w:w="1803" w:type="dxa"/>
          </w:tcPr>
          <w:p w:rsidR="002412ED" w:rsidRPr="002412ED" w:rsidRDefault="002412ED">
            <w:r w:rsidRPr="002412ED">
              <w:t>USA</w:t>
            </w:r>
          </w:p>
        </w:tc>
        <w:tc>
          <w:tcPr>
            <w:tcW w:w="1803" w:type="dxa"/>
          </w:tcPr>
          <w:p w:rsidR="002412ED" w:rsidRPr="002412ED" w:rsidRDefault="002412ED">
            <w:r w:rsidRPr="002412ED">
              <w:t>2</w:t>
            </w:r>
          </w:p>
        </w:tc>
        <w:tc>
          <w:tcPr>
            <w:tcW w:w="1803" w:type="dxa"/>
          </w:tcPr>
          <w:p w:rsidR="002412ED" w:rsidRPr="002412ED" w:rsidRDefault="002412ED">
            <w:r w:rsidRPr="002412ED">
              <w:t>54</w:t>
            </w:r>
          </w:p>
        </w:tc>
        <w:tc>
          <w:tcPr>
            <w:tcW w:w="1804" w:type="dxa"/>
          </w:tcPr>
          <w:p w:rsidR="002412ED" w:rsidRPr="002412ED" w:rsidRDefault="002412ED">
            <w:r w:rsidRPr="002412ED">
              <w:t>8</w:t>
            </w:r>
          </w:p>
        </w:tc>
      </w:tr>
      <w:tr w:rsidR="002412ED" w:rsidRPr="002412ED" w:rsidTr="002412ED">
        <w:tc>
          <w:tcPr>
            <w:tcW w:w="1803" w:type="dxa"/>
          </w:tcPr>
          <w:p w:rsidR="002412ED" w:rsidRPr="002412ED" w:rsidRDefault="002412ED">
            <w:r w:rsidRPr="002412ED">
              <w:t>ETSI</w:t>
            </w:r>
          </w:p>
        </w:tc>
        <w:tc>
          <w:tcPr>
            <w:tcW w:w="1803" w:type="dxa"/>
          </w:tcPr>
          <w:p w:rsidR="002412ED" w:rsidRPr="002412ED" w:rsidRDefault="002412ED">
            <w:r w:rsidRPr="002412ED">
              <w:t>n/a</w:t>
            </w:r>
          </w:p>
        </w:tc>
        <w:tc>
          <w:tcPr>
            <w:tcW w:w="1803" w:type="dxa"/>
          </w:tcPr>
          <w:p w:rsidR="002412ED" w:rsidRPr="002412ED" w:rsidRDefault="002412ED">
            <w:r w:rsidRPr="002412ED">
              <w:t>1</w:t>
            </w:r>
          </w:p>
        </w:tc>
        <w:tc>
          <w:tcPr>
            <w:tcW w:w="1803" w:type="dxa"/>
          </w:tcPr>
          <w:p w:rsidR="002412ED" w:rsidRPr="002412ED" w:rsidRDefault="002412ED">
            <w:r w:rsidRPr="002412ED">
              <w:t>436</w:t>
            </w:r>
          </w:p>
        </w:tc>
        <w:tc>
          <w:tcPr>
            <w:tcW w:w="1804" w:type="dxa"/>
          </w:tcPr>
          <w:p w:rsidR="002412ED" w:rsidRPr="002412ED" w:rsidRDefault="002412ED">
            <w:r w:rsidRPr="002412ED">
              <w:t>63</w:t>
            </w:r>
          </w:p>
        </w:tc>
      </w:tr>
    </w:tbl>
    <w:p w:rsidR="002412ED" w:rsidRPr="002412ED" w:rsidRDefault="002412ED"/>
    <w:p w:rsidR="002412ED" w:rsidRPr="006C4728" w:rsidRDefault="002412ED">
      <w:pPr>
        <w:rPr>
          <w:b/>
        </w:rPr>
      </w:pPr>
      <w:r w:rsidRPr="006C4728">
        <w:rPr>
          <w:b/>
        </w:rPr>
        <w:t>Meeting delegates per region</w:t>
      </w:r>
    </w:p>
    <w:p w:rsidR="002412ED" w:rsidRDefault="002412ED" w:rsidP="006C4728">
      <w:pPr>
        <w:pStyle w:val="ListParagraph"/>
        <w:numPr>
          <w:ilvl w:val="0"/>
          <w:numId w:val="1"/>
        </w:numPr>
      </w:pPr>
      <w:r>
        <w:t>Region 1 (Europe Middle East and Africa): 40%</w:t>
      </w:r>
    </w:p>
    <w:p w:rsidR="002412ED" w:rsidRDefault="002412ED" w:rsidP="006C4728">
      <w:pPr>
        <w:pStyle w:val="ListParagraph"/>
        <w:numPr>
          <w:ilvl w:val="0"/>
          <w:numId w:val="1"/>
        </w:numPr>
      </w:pPr>
      <w:r>
        <w:t>Region 2 (America): 20%</w:t>
      </w:r>
    </w:p>
    <w:p w:rsidR="002412ED" w:rsidRDefault="002412ED" w:rsidP="006C4728">
      <w:pPr>
        <w:pStyle w:val="ListParagraph"/>
        <w:numPr>
          <w:ilvl w:val="0"/>
          <w:numId w:val="1"/>
        </w:numPr>
      </w:pPr>
      <w:r>
        <w:t>Region 3 (Asia Pacific): 40%</w:t>
      </w:r>
    </w:p>
    <w:p w:rsidR="00BE660F" w:rsidRDefault="00BE660F">
      <w:r>
        <w:t>As a basic principle, having meetings in the same country within 12 months (6 months</w:t>
      </w:r>
      <w:r w:rsidR="00864899">
        <w:t>?</w:t>
      </w:r>
      <w:r>
        <w:t>) will be avoided.</w:t>
      </w:r>
    </w:p>
    <w:p w:rsidR="00BE660F" w:rsidRDefault="00BE660F">
      <w:r>
        <w:t>The planning of all rotations is independent of the time scale. A list of locations (or pointers) will be provided and we just need to follow the list. Certain coordination will be needed between TSGs and WGs, as usual.</w:t>
      </w:r>
    </w:p>
    <w:p w:rsidR="006C4728" w:rsidRDefault="006C4728"/>
    <w:p w:rsidR="002412ED" w:rsidRDefault="002412ED" w:rsidP="006C4728">
      <w:pPr>
        <w:pStyle w:val="Heading2"/>
      </w:pPr>
      <w:r>
        <w:t>Rotations</w:t>
      </w:r>
    </w:p>
    <w:p w:rsidR="006C4728" w:rsidRDefault="006C4728" w:rsidP="006C4728">
      <w:pPr>
        <w:pStyle w:val="Heading3"/>
      </w:pPr>
    </w:p>
    <w:p w:rsidR="002412ED" w:rsidRDefault="002412ED" w:rsidP="00636F21">
      <w:pPr>
        <w:pStyle w:val="Subtitle"/>
      </w:pPr>
      <w:r>
        <w:t>Rotation 1: Based on OP, no weight</w:t>
      </w:r>
    </w:p>
    <w:p w:rsidR="002412ED" w:rsidRDefault="00BE660F">
      <w:r>
        <w:t>Follow the list of OPs. For instance:</w:t>
      </w:r>
    </w:p>
    <w:p w:rsidR="00BE660F" w:rsidRDefault="00BE660F" w:rsidP="006C4728">
      <w:pPr>
        <w:pBdr>
          <w:top w:val="single" w:sz="4" w:space="1" w:color="auto"/>
          <w:left w:val="single" w:sz="4" w:space="4" w:color="auto"/>
          <w:bottom w:val="single" w:sz="4" w:space="1" w:color="auto"/>
          <w:right w:val="single" w:sz="4" w:space="4" w:color="auto"/>
        </w:pBdr>
      </w:pPr>
      <w:r w:rsidRPr="00BE660F">
        <w:t xml:space="preserve">ARIB </w:t>
      </w:r>
      <w:r>
        <w:sym w:font="Wingdings" w:char="F0E0"/>
      </w:r>
      <w:r w:rsidRPr="00BE660F">
        <w:t xml:space="preserve"> ATIS </w:t>
      </w:r>
      <w:r>
        <w:sym w:font="Wingdings" w:char="F0E0"/>
      </w:r>
      <w:r w:rsidRPr="00BE660F">
        <w:t xml:space="preserve"> CCSA </w:t>
      </w:r>
      <w:r>
        <w:sym w:font="Wingdings" w:char="F0E0"/>
      </w:r>
      <w:r w:rsidRPr="00BE660F">
        <w:t xml:space="preserve"> TTC </w:t>
      </w:r>
      <w:r>
        <w:sym w:font="Wingdings" w:char="F0E0"/>
      </w:r>
      <w:r w:rsidRPr="00BE660F">
        <w:t xml:space="preserve"> ETSI </w:t>
      </w:r>
      <w:r w:rsidRPr="00BE660F">
        <w:rPr>
          <w:lang w:val="fr-FR"/>
        </w:rPr>
        <w:sym w:font="Wingdings" w:char="F0E0"/>
      </w:r>
      <w:r w:rsidRPr="00BE660F">
        <w:t xml:space="preserve"> TTA </w:t>
      </w:r>
      <w:r w:rsidRPr="00BE660F">
        <w:rPr>
          <w:lang w:val="fr-FR"/>
        </w:rPr>
        <w:sym w:font="Wingdings" w:char="F0E0"/>
      </w:r>
      <w:r w:rsidRPr="00BE660F">
        <w:t xml:space="preserve"> TSDSI (and bac</w:t>
      </w:r>
      <w:r>
        <w:t>k to the beginning)</w:t>
      </w:r>
    </w:p>
    <w:p w:rsidR="00BE660F" w:rsidRDefault="00BE660F">
      <w:r>
        <w:t>N.B. Having both ARIB and TTC in the list, not sure that the rule of “not twice the same country within 12 months” can be implemented; wouldn’t be a problem with 6 months (but is it enough?)</w:t>
      </w:r>
    </w:p>
    <w:p w:rsidR="006C4728" w:rsidRDefault="00577AA1">
      <w:bookmarkStart w:id="1" w:name="_Hlk29999775"/>
      <w:r>
        <w:t xml:space="preserve">ETSI comment: This rotation proposal does not </w:t>
      </w:r>
      <w:proofErr w:type="gramStart"/>
      <w:r>
        <w:t>take into account</w:t>
      </w:r>
      <w:proofErr w:type="gramEnd"/>
      <w:r>
        <w:t xml:space="preserve"> contribution from the different OPs, the balance being shifted. ETSI would not support this rotation.</w:t>
      </w:r>
      <w:bookmarkEnd w:id="1"/>
    </w:p>
    <w:p w:rsidR="00BE660F" w:rsidRDefault="00BE660F" w:rsidP="00636F21">
      <w:pPr>
        <w:pStyle w:val="Subtitle"/>
      </w:pPr>
      <w:r>
        <w:t>Rotation 2: Based on OP, weighted on number of members.</w:t>
      </w:r>
    </w:p>
    <w:p w:rsidR="00BE660F" w:rsidRDefault="00BE660F">
      <w:r>
        <w:t>Not being too accurate, we could say that:</w:t>
      </w:r>
    </w:p>
    <w:p w:rsidR="00BE660F" w:rsidRDefault="00BE660F" w:rsidP="006C4728">
      <w:pPr>
        <w:pStyle w:val="ListParagraph"/>
        <w:numPr>
          <w:ilvl w:val="0"/>
          <w:numId w:val="2"/>
        </w:numPr>
      </w:pPr>
      <w:r>
        <w:t>#members in ARIB, TTA, TSDSI ~ 2 x #members in TTC</w:t>
      </w:r>
    </w:p>
    <w:p w:rsidR="00BE660F" w:rsidRDefault="00BE660F" w:rsidP="006C4728">
      <w:pPr>
        <w:pStyle w:val="ListParagraph"/>
        <w:numPr>
          <w:ilvl w:val="0"/>
          <w:numId w:val="2"/>
        </w:numPr>
      </w:pPr>
      <w:r>
        <w:t>#members in ATIS ~ 2 x #members in ARIB, TTA, TSDSI</w:t>
      </w:r>
    </w:p>
    <w:p w:rsidR="00BE660F" w:rsidRDefault="00BE660F" w:rsidP="006C4728">
      <w:pPr>
        <w:pStyle w:val="ListParagraph"/>
        <w:numPr>
          <w:ilvl w:val="0"/>
          <w:numId w:val="2"/>
        </w:numPr>
      </w:pPr>
      <w:r>
        <w:lastRenderedPageBreak/>
        <w:t xml:space="preserve">#members in </w:t>
      </w:r>
      <w:r w:rsidR="005B190A">
        <w:t>CCSA</w:t>
      </w:r>
      <w:r>
        <w:t xml:space="preserve"> ~ 2 x #members in </w:t>
      </w:r>
      <w:r w:rsidR="005B190A">
        <w:t>ATIS</w:t>
      </w:r>
    </w:p>
    <w:p w:rsidR="00BE660F" w:rsidRDefault="00BE660F" w:rsidP="006C4728">
      <w:pPr>
        <w:pStyle w:val="ListParagraph"/>
        <w:numPr>
          <w:ilvl w:val="0"/>
          <w:numId w:val="2"/>
        </w:numPr>
      </w:pPr>
      <w:r>
        <w:t xml:space="preserve">#members in </w:t>
      </w:r>
      <w:r w:rsidR="005B190A">
        <w:t>ETSI</w:t>
      </w:r>
      <w:r>
        <w:t xml:space="preserve"> ~ </w:t>
      </w:r>
      <w:r w:rsidR="005B190A">
        <w:t>4</w:t>
      </w:r>
      <w:r>
        <w:t xml:space="preserve"> x #members in </w:t>
      </w:r>
      <w:r w:rsidR="005B190A">
        <w:t>CCSA</w:t>
      </w:r>
    </w:p>
    <w:p w:rsidR="00BE660F" w:rsidRDefault="005B190A">
      <w:r>
        <w:t>If we want to further reduce the number of OP blocks (5 above), we may take this approach:</w:t>
      </w:r>
    </w:p>
    <w:p w:rsidR="005B190A" w:rsidRDefault="005B190A" w:rsidP="006C4728">
      <w:pPr>
        <w:pStyle w:val="ListParagraph"/>
        <w:numPr>
          <w:ilvl w:val="0"/>
          <w:numId w:val="3"/>
        </w:numPr>
      </w:pPr>
      <w:r>
        <w:t>Once in ARIB, TTA, TSDSI, TTC</w:t>
      </w:r>
    </w:p>
    <w:p w:rsidR="005B190A" w:rsidRDefault="005B190A" w:rsidP="006C4728">
      <w:pPr>
        <w:pStyle w:val="ListParagraph"/>
        <w:numPr>
          <w:ilvl w:val="0"/>
          <w:numId w:val="3"/>
        </w:numPr>
      </w:pPr>
      <w:r>
        <w:t>Twice in ATIS, CCSA</w:t>
      </w:r>
    </w:p>
    <w:p w:rsidR="005B190A" w:rsidRDefault="005B190A" w:rsidP="006C4728">
      <w:pPr>
        <w:pStyle w:val="ListParagraph"/>
        <w:numPr>
          <w:ilvl w:val="0"/>
          <w:numId w:val="3"/>
        </w:numPr>
      </w:pPr>
      <w:r>
        <w:t>Four times in ETSI</w:t>
      </w:r>
    </w:p>
    <w:p w:rsidR="005B190A" w:rsidRDefault="005B190A">
      <w:proofErr w:type="gramStart"/>
      <w:r>
        <w:t>So</w:t>
      </w:r>
      <w:proofErr w:type="gramEnd"/>
      <w:r>
        <w:t xml:space="preserve"> the rotation would go (for instance).</w:t>
      </w:r>
    </w:p>
    <w:p w:rsidR="006C4728" w:rsidRDefault="005B190A" w:rsidP="006C4728">
      <w:pPr>
        <w:pBdr>
          <w:top w:val="single" w:sz="4" w:space="1" w:color="auto"/>
          <w:left w:val="single" w:sz="4" w:space="4" w:color="auto"/>
          <w:bottom w:val="single" w:sz="4" w:space="1" w:color="auto"/>
          <w:right w:val="single" w:sz="4" w:space="4" w:color="auto"/>
        </w:pBdr>
      </w:pPr>
      <w:r w:rsidRPr="005B190A">
        <w:t xml:space="preserve">ARIB </w:t>
      </w:r>
      <w:r w:rsidRPr="005B190A">
        <w:rPr>
          <w:lang w:val="fr-FR"/>
        </w:rPr>
        <w:sym w:font="Wingdings" w:char="F0E0"/>
      </w:r>
      <w:r w:rsidRPr="005B190A">
        <w:t xml:space="preserve"> ATIS </w:t>
      </w:r>
      <w:r w:rsidRPr="005B190A">
        <w:rPr>
          <w:lang w:val="fr-FR"/>
        </w:rPr>
        <w:sym w:font="Wingdings" w:char="F0E0"/>
      </w:r>
      <w:r w:rsidRPr="005B190A">
        <w:t xml:space="preserve"> ETSI </w:t>
      </w:r>
      <w:r w:rsidRPr="005B190A">
        <w:rPr>
          <w:lang w:val="fr-FR"/>
        </w:rPr>
        <w:sym w:font="Wingdings" w:char="F0E0"/>
      </w:r>
      <w:r w:rsidRPr="005B190A">
        <w:t xml:space="preserve"> TTA </w:t>
      </w:r>
      <w:r w:rsidRPr="005B190A">
        <w:rPr>
          <w:lang w:val="fr-FR"/>
        </w:rPr>
        <w:sym w:font="Wingdings" w:char="F0E0"/>
      </w:r>
      <w:r w:rsidRPr="005B190A">
        <w:t xml:space="preserve"> CCSA </w:t>
      </w:r>
      <w:r w:rsidRPr="005B190A">
        <w:rPr>
          <w:lang w:val="fr-FR"/>
        </w:rPr>
        <w:sym w:font="Wingdings" w:char="F0E0"/>
      </w:r>
      <w:r w:rsidRPr="005B190A">
        <w:t xml:space="preserve"> ETSI </w:t>
      </w:r>
      <w:r w:rsidRPr="005B190A">
        <w:rPr>
          <w:lang w:val="fr-FR"/>
        </w:rPr>
        <w:sym w:font="Wingdings" w:char="F0E0"/>
      </w:r>
      <w:r w:rsidRPr="005B190A">
        <w:t xml:space="preserve"> T</w:t>
      </w:r>
      <w:r>
        <w:t>TC</w:t>
      </w:r>
      <w:r w:rsidRPr="005B190A">
        <w:t xml:space="preserve"> </w:t>
      </w:r>
      <w:r w:rsidRPr="005B190A">
        <w:rPr>
          <w:lang w:val="fr-FR"/>
        </w:rPr>
        <w:sym w:font="Wingdings" w:char="F0E0"/>
      </w:r>
      <w:r w:rsidRPr="005B190A">
        <w:t xml:space="preserve"> ATIS </w:t>
      </w:r>
      <w:r w:rsidRPr="005B190A">
        <w:rPr>
          <w:lang w:val="fr-FR"/>
        </w:rPr>
        <w:sym w:font="Wingdings" w:char="F0E0"/>
      </w:r>
      <w:r w:rsidRPr="005B190A">
        <w:t xml:space="preserve"> ETSI </w:t>
      </w:r>
      <w:r w:rsidRPr="005B190A">
        <w:rPr>
          <w:lang w:val="fr-FR"/>
        </w:rPr>
        <w:sym w:font="Wingdings" w:char="F0E0"/>
      </w:r>
      <w:r w:rsidRPr="005B190A">
        <w:t xml:space="preserve"> T</w:t>
      </w:r>
      <w:r>
        <w:t>SDSI</w:t>
      </w:r>
      <w:r w:rsidRPr="005B190A">
        <w:t xml:space="preserve"> </w:t>
      </w:r>
      <w:r>
        <w:sym w:font="Wingdings" w:char="F0E0"/>
      </w:r>
      <w:r>
        <w:t xml:space="preserve"> CCSA </w:t>
      </w:r>
      <w:r>
        <w:sym w:font="Wingdings" w:char="F0E0"/>
      </w:r>
      <w:r>
        <w:t xml:space="preserve"> ETSI </w:t>
      </w:r>
      <w:r w:rsidRPr="005B190A">
        <w:t>(and back to</w:t>
      </w:r>
      <w:r>
        <w:t xml:space="preserve"> the start)</w:t>
      </w:r>
    </w:p>
    <w:p w:rsidR="00EB2E73" w:rsidRDefault="00EB2E73" w:rsidP="00EB2E73">
      <w:r>
        <w:t>ETSI comment: This rotation proposal tries to balance rotation based on the number of Individual Members per OP, not taking it to the extreme. It is a proposal that ETSI would support.</w:t>
      </w:r>
    </w:p>
    <w:p w:rsidR="006C4728" w:rsidRDefault="006C4728" w:rsidP="006C4728">
      <w:pPr>
        <w:pStyle w:val="Heading3"/>
      </w:pPr>
    </w:p>
    <w:p w:rsidR="005B190A" w:rsidRDefault="005B190A" w:rsidP="00636F21">
      <w:pPr>
        <w:pStyle w:val="Subtitle"/>
      </w:pPr>
      <w:r>
        <w:t>Rotation 3: based on country (the only difference with the above would be considering ARIB and TTC together, as Japan), no weight applied</w:t>
      </w:r>
    </w:p>
    <w:p w:rsidR="005B190A" w:rsidRDefault="005B190A">
      <w:r>
        <w:t>The list would go:</w:t>
      </w:r>
    </w:p>
    <w:p w:rsidR="005B190A" w:rsidRDefault="005B190A" w:rsidP="006C4728">
      <w:pPr>
        <w:pBdr>
          <w:top w:val="single" w:sz="4" w:space="1" w:color="auto"/>
          <w:left w:val="single" w:sz="4" w:space="4" w:color="auto"/>
          <w:bottom w:val="single" w:sz="4" w:space="1" w:color="auto"/>
          <w:right w:val="single" w:sz="4" w:space="4" w:color="auto"/>
        </w:pBdr>
      </w:pPr>
      <w:r w:rsidRPr="005B190A">
        <w:t xml:space="preserve">ARIB/TTC </w:t>
      </w:r>
      <w:r>
        <w:sym w:font="Wingdings" w:char="F0E0"/>
      </w:r>
      <w:r w:rsidRPr="005B190A">
        <w:t xml:space="preserve"> ATIS </w:t>
      </w:r>
      <w:r>
        <w:sym w:font="Wingdings" w:char="F0E0"/>
      </w:r>
      <w:r w:rsidRPr="005B190A">
        <w:t xml:space="preserve"> CCSA </w:t>
      </w:r>
      <w:r>
        <w:sym w:font="Wingdings" w:char="F0E0"/>
      </w:r>
      <w:r w:rsidRPr="005B190A">
        <w:t xml:space="preserve"> ETSI </w:t>
      </w:r>
      <w:r w:rsidRPr="005B190A">
        <w:rPr>
          <w:lang w:val="fr-FR"/>
        </w:rPr>
        <w:sym w:font="Wingdings" w:char="F0E0"/>
      </w:r>
      <w:r w:rsidRPr="005B190A">
        <w:t xml:space="preserve"> TTA </w:t>
      </w:r>
      <w:r w:rsidRPr="005B190A">
        <w:rPr>
          <w:lang w:val="fr-FR"/>
        </w:rPr>
        <w:sym w:font="Wingdings" w:char="F0E0"/>
      </w:r>
      <w:r w:rsidRPr="005B190A">
        <w:t xml:space="preserve"> TS</w:t>
      </w:r>
      <w:r>
        <w:t>DSI (and back to the start)</w:t>
      </w:r>
    </w:p>
    <w:p w:rsidR="006C4728" w:rsidRPr="00864899" w:rsidRDefault="00EB2E73" w:rsidP="006C4728">
      <w:pPr>
        <w:pStyle w:val="Heading3"/>
        <w:rPr>
          <w:rFonts w:asciiTheme="minorHAnsi" w:eastAsiaTheme="minorHAnsi" w:hAnsiTheme="minorHAnsi" w:cstheme="minorBidi"/>
          <w:color w:val="auto"/>
          <w:sz w:val="22"/>
          <w:szCs w:val="22"/>
        </w:rPr>
      </w:pPr>
      <w:r w:rsidRPr="00864899">
        <w:rPr>
          <w:rFonts w:asciiTheme="minorHAnsi" w:eastAsiaTheme="minorHAnsi" w:hAnsiTheme="minorHAnsi" w:cstheme="minorBidi"/>
          <w:color w:val="auto"/>
          <w:sz w:val="22"/>
          <w:szCs w:val="22"/>
        </w:rPr>
        <w:t xml:space="preserve">ETSI comment: </w:t>
      </w:r>
      <w:r>
        <w:rPr>
          <w:rFonts w:asciiTheme="minorHAnsi" w:eastAsiaTheme="minorHAnsi" w:hAnsiTheme="minorHAnsi" w:cstheme="minorBidi"/>
          <w:color w:val="auto"/>
          <w:sz w:val="22"/>
          <w:szCs w:val="22"/>
        </w:rPr>
        <w:t xml:space="preserve">As in rotation proposal number 1, this one </w:t>
      </w:r>
      <w:r w:rsidRPr="00864899">
        <w:rPr>
          <w:rFonts w:asciiTheme="minorHAnsi" w:eastAsiaTheme="minorHAnsi" w:hAnsiTheme="minorHAnsi" w:cstheme="minorBidi"/>
          <w:color w:val="auto"/>
          <w:sz w:val="22"/>
          <w:szCs w:val="22"/>
        </w:rPr>
        <w:t xml:space="preserve">does not </w:t>
      </w:r>
      <w:proofErr w:type="gramStart"/>
      <w:r w:rsidRPr="00864899">
        <w:rPr>
          <w:rFonts w:asciiTheme="minorHAnsi" w:eastAsiaTheme="minorHAnsi" w:hAnsiTheme="minorHAnsi" w:cstheme="minorBidi"/>
          <w:color w:val="auto"/>
          <w:sz w:val="22"/>
          <w:szCs w:val="22"/>
        </w:rPr>
        <w:t>take into account</w:t>
      </w:r>
      <w:proofErr w:type="gramEnd"/>
      <w:r w:rsidRPr="00864899">
        <w:rPr>
          <w:rFonts w:asciiTheme="minorHAnsi" w:eastAsiaTheme="minorHAnsi" w:hAnsiTheme="minorHAnsi" w:cstheme="minorBidi"/>
          <w:color w:val="auto"/>
          <w:sz w:val="22"/>
          <w:szCs w:val="22"/>
        </w:rPr>
        <w:t xml:space="preserve"> contribution from the different OPs, the balance being shifted. ETSI would not support this rotation.</w:t>
      </w:r>
    </w:p>
    <w:p w:rsidR="00EB2E73" w:rsidRPr="00EB2E73" w:rsidRDefault="00EB2E73" w:rsidP="00864899"/>
    <w:p w:rsidR="005B190A" w:rsidRDefault="005B190A" w:rsidP="00636F21">
      <w:pPr>
        <w:pStyle w:val="Subtitle"/>
      </w:pPr>
      <w:r>
        <w:t>Rotation 4: based on country (as above), weighted on the number of members</w:t>
      </w:r>
    </w:p>
    <w:p w:rsidR="005B190A" w:rsidRDefault="005B190A">
      <w:r>
        <w:t>Now, the blocks could be considered:</w:t>
      </w:r>
    </w:p>
    <w:p w:rsidR="005B190A" w:rsidRDefault="005B190A" w:rsidP="006C4728">
      <w:pPr>
        <w:pStyle w:val="ListParagraph"/>
        <w:numPr>
          <w:ilvl w:val="0"/>
          <w:numId w:val="4"/>
        </w:numPr>
      </w:pPr>
      <w:r>
        <w:t>#members in ARIB/TTC, ATIS ~ 2 x #members in TSDSI, TTA</w:t>
      </w:r>
    </w:p>
    <w:p w:rsidR="005B190A" w:rsidRDefault="005B190A" w:rsidP="006C4728">
      <w:pPr>
        <w:pStyle w:val="ListParagraph"/>
        <w:numPr>
          <w:ilvl w:val="0"/>
          <w:numId w:val="4"/>
        </w:numPr>
      </w:pPr>
      <w:r>
        <w:t>#members in CCSA ~ 2 x #members in ARIB/TTC, ATIS</w:t>
      </w:r>
    </w:p>
    <w:p w:rsidR="005B190A" w:rsidRDefault="005B190A" w:rsidP="006C4728">
      <w:pPr>
        <w:pStyle w:val="ListParagraph"/>
        <w:numPr>
          <w:ilvl w:val="0"/>
          <w:numId w:val="4"/>
        </w:numPr>
      </w:pPr>
      <w:r>
        <w:t>#members in ETSI ~ 4 x #members in CCSA</w:t>
      </w:r>
    </w:p>
    <w:p w:rsidR="005B190A" w:rsidRDefault="00211293">
      <w:r>
        <w:t>One option of building 3 blocks could be:</w:t>
      </w:r>
    </w:p>
    <w:p w:rsidR="00211293" w:rsidRDefault="00211293" w:rsidP="006C4728">
      <w:pPr>
        <w:pStyle w:val="ListParagraph"/>
        <w:numPr>
          <w:ilvl w:val="0"/>
          <w:numId w:val="5"/>
        </w:numPr>
      </w:pPr>
      <w:r>
        <w:t>Once in ARIB/TTC, ATIS, TTA, TSDSI</w:t>
      </w:r>
    </w:p>
    <w:p w:rsidR="00211293" w:rsidRDefault="00211293" w:rsidP="006C4728">
      <w:pPr>
        <w:pStyle w:val="ListParagraph"/>
        <w:numPr>
          <w:ilvl w:val="0"/>
          <w:numId w:val="5"/>
        </w:numPr>
      </w:pPr>
      <w:r>
        <w:t>Twice in CCSA</w:t>
      </w:r>
    </w:p>
    <w:p w:rsidR="00211293" w:rsidRDefault="00211293" w:rsidP="006C4728">
      <w:pPr>
        <w:pStyle w:val="ListParagraph"/>
        <w:numPr>
          <w:ilvl w:val="0"/>
          <w:numId w:val="5"/>
        </w:numPr>
      </w:pPr>
      <w:r>
        <w:t>Four times in ETSI</w:t>
      </w:r>
    </w:p>
    <w:p w:rsidR="00211293" w:rsidRDefault="00211293">
      <w:r>
        <w:t>And the rotation:</w:t>
      </w:r>
    </w:p>
    <w:p w:rsidR="00211293" w:rsidRDefault="00211293" w:rsidP="006C4728">
      <w:pPr>
        <w:pBdr>
          <w:top w:val="single" w:sz="4" w:space="1" w:color="auto"/>
          <w:left w:val="single" w:sz="4" w:space="4" w:color="auto"/>
          <w:bottom w:val="single" w:sz="4" w:space="1" w:color="auto"/>
          <w:right w:val="single" w:sz="4" w:space="4" w:color="auto"/>
        </w:pBdr>
      </w:pPr>
      <w:r w:rsidRPr="00211293">
        <w:t>ARIB/TTC, ETSI, TTA, CCSA, ETSI, TSDSI, ETSI, ATIS, CCSA, ETS</w:t>
      </w:r>
      <w:r>
        <w:t xml:space="preserve">I </w:t>
      </w:r>
      <w:r w:rsidRPr="00211293">
        <w:t>(and</w:t>
      </w:r>
      <w:r>
        <w:t xml:space="preserve"> back to the start)</w:t>
      </w:r>
    </w:p>
    <w:p w:rsidR="00211293" w:rsidRDefault="00211293">
      <w:r>
        <w:t>Other option would be further reducing it to 2 blocks, as in:</w:t>
      </w:r>
    </w:p>
    <w:p w:rsidR="00211293" w:rsidRDefault="00211293" w:rsidP="006C4728">
      <w:pPr>
        <w:pStyle w:val="ListParagraph"/>
        <w:numPr>
          <w:ilvl w:val="0"/>
          <w:numId w:val="6"/>
        </w:numPr>
      </w:pPr>
      <w:r>
        <w:t>Once in ARIB/TTC, ATIS, TTA, TSDSI</w:t>
      </w:r>
    </w:p>
    <w:p w:rsidR="00211293" w:rsidRDefault="00211293" w:rsidP="006C4728">
      <w:pPr>
        <w:pStyle w:val="ListParagraph"/>
        <w:numPr>
          <w:ilvl w:val="0"/>
          <w:numId w:val="6"/>
        </w:numPr>
      </w:pPr>
      <w:r>
        <w:t>Twice in CCSA, ETSI</w:t>
      </w:r>
    </w:p>
    <w:p w:rsidR="00211293" w:rsidRDefault="00211293" w:rsidP="00211293">
      <w:r>
        <w:t>And the rotation:</w:t>
      </w:r>
    </w:p>
    <w:p w:rsidR="00211293" w:rsidRDefault="00211293" w:rsidP="006C4728">
      <w:pPr>
        <w:pBdr>
          <w:top w:val="single" w:sz="4" w:space="1" w:color="auto"/>
          <w:left w:val="single" w:sz="4" w:space="4" w:color="auto"/>
          <w:bottom w:val="single" w:sz="4" w:space="1" w:color="auto"/>
          <w:right w:val="single" w:sz="4" w:space="4" w:color="auto"/>
        </w:pBdr>
      </w:pPr>
      <w:r w:rsidRPr="00211293">
        <w:t>ARIB/TTC, CCSA, ATIS, ETSI, TTA, CCSA, TSDSI, ETSI (and</w:t>
      </w:r>
      <w:r>
        <w:t xml:space="preserve"> back to the start)</w:t>
      </w:r>
    </w:p>
    <w:p w:rsidR="00211293" w:rsidRDefault="00211293" w:rsidP="00211293">
      <w:r>
        <w:lastRenderedPageBreak/>
        <w:t>Eventually, we could also have another option here, basically following Rotation 2 and joining ARIB and TTC:</w:t>
      </w:r>
    </w:p>
    <w:p w:rsidR="00211293" w:rsidRDefault="00211293" w:rsidP="006C4728">
      <w:pPr>
        <w:pBdr>
          <w:top w:val="single" w:sz="4" w:space="1" w:color="auto"/>
          <w:left w:val="single" w:sz="4" w:space="4" w:color="auto"/>
          <w:bottom w:val="single" w:sz="4" w:space="1" w:color="auto"/>
          <w:right w:val="single" w:sz="4" w:space="4" w:color="auto"/>
        </w:pBdr>
      </w:pPr>
      <w:r w:rsidRPr="005B190A">
        <w:t>ARIB</w:t>
      </w:r>
      <w:r>
        <w:t>/TTC</w:t>
      </w:r>
      <w:r w:rsidRPr="005B190A">
        <w:t xml:space="preserve"> </w:t>
      </w:r>
      <w:r w:rsidRPr="005B190A">
        <w:rPr>
          <w:lang w:val="fr-FR"/>
        </w:rPr>
        <w:sym w:font="Wingdings" w:char="F0E0"/>
      </w:r>
      <w:r w:rsidRPr="005B190A">
        <w:t xml:space="preserve"> ATIS </w:t>
      </w:r>
      <w:r w:rsidRPr="005B190A">
        <w:rPr>
          <w:lang w:val="fr-FR"/>
        </w:rPr>
        <w:sym w:font="Wingdings" w:char="F0E0"/>
      </w:r>
      <w:r w:rsidRPr="005B190A">
        <w:t xml:space="preserve"> ETSI </w:t>
      </w:r>
      <w:r w:rsidRPr="005B190A">
        <w:rPr>
          <w:lang w:val="fr-FR"/>
        </w:rPr>
        <w:sym w:font="Wingdings" w:char="F0E0"/>
      </w:r>
      <w:r w:rsidRPr="005B190A">
        <w:t xml:space="preserve"> TTA </w:t>
      </w:r>
      <w:r w:rsidRPr="005B190A">
        <w:rPr>
          <w:lang w:val="fr-FR"/>
        </w:rPr>
        <w:sym w:font="Wingdings" w:char="F0E0"/>
      </w:r>
      <w:r w:rsidRPr="005B190A">
        <w:t xml:space="preserve"> CCSA </w:t>
      </w:r>
      <w:r w:rsidRPr="005B190A">
        <w:rPr>
          <w:lang w:val="fr-FR"/>
        </w:rPr>
        <w:sym w:font="Wingdings" w:char="F0E0"/>
      </w:r>
      <w:r w:rsidRPr="005B190A">
        <w:t xml:space="preserve"> ETSI </w:t>
      </w:r>
      <w:r w:rsidRPr="005B190A">
        <w:rPr>
          <w:lang w:val="fr-FR"/>
        </w:rPr>
        <w:sym w:font="Wingdings" w:char="F0E0"/>
      </w:r>
      <w:r w:rsidRPr="005B190A">
        <w:t xml:space="preserve"> </w:t>
      </w:r>
      <w:r>
        <w:t>ARIB/</w:t>
      </w:r>
      <w:r w:rsidRPr="005B190A">
        <w:t>T</w:t>
      </w:r>
      <w:r>
        <w:t>TC</w:t>
      </w:r>
      <w:r w:rsidRPr="005B190A">
        <w:t xml:space="preserve"> </w:t>
      </w:r>
      <w:r w:rsidRPr="005B190A">
        <w:rPr>
          <w:lang w:val="fr-FR"/>
        </w:rPr>
        <w:sym w:font="Wingdings" w:char="F0E0"/>
      </w:r>
      <w:r w:rsidRPr="005B190A">
        <w:t xml:space="preserve"> ATIS </w:t>
      </w:r>
      <w:r w:rsidRPr="005B190A">
        <w:rPr>
          <w:lang w:val="fr-FR"/>
        </w:rPr>
        <w:sym w:font="Wingdings" w:char="F0E0"/>
      </w:r>
      <w:r w:rsidRPr="005B190A">
        <w:t xml:space="preserve"> ETSI </w:t>
      </w:r>
      <w:r w:rsidRPr="005B190A">
        <w:rPr>
          <w:lang w:val="fr-FR"/>
        </w:rPr>
        <w:sym w:font="Wingdings" w:char="F0E0"/>
      </w:r>
      <w:r w:rsidRPr="005B190A">
        <w:t xml:space="preserve"> T</w:t>
      </w:r>
      <w:r>
        <w:t>SDSI</w:t>
      </w:r>
      <w:r w:rsidRPr="005B190A">
        <w:t xml:space="preserve"> </w:t>
      </w:r>
      <w:r>
        <w:sym w:font="Wingdings" w:char="F0E0"/>
      </w:r>
      <w:r>
        <w:t xml:space="preserve"> CCSA </w:t>
      </w:r>
      <w:r>
        <w:sym w:font="Wingdings" w:char="F0E0"/>
      </w:r>
      <w:r>
        <w:t xml:space="preserve"> ETSI </w:t>
      </w:r>
      <w:r w:rsidRPr="005B190A">
        <w:t>(and back to</w:t>
      </w:r>
      <w:r>
        <w:t xml:space="preserve"> the start)</w:t>
      </w:r>
    </w:p>
    <w:p w:rsidR="008E7501" w:rsidRDefault="008E7501" w:rsidP="008E7501">
      <w:r>
        <w:t>ETSI comment: In these different variations of rotation, although it tries to balance rotation based on the number of Individual Members per OP, as in proposal number 2, these different options reduce a lot the number of meetings hosted in North America. ETSI would not support this proposal.</w:t>
      </w:r>
    </w:p>
    <w:p w:rsidR="008D7401" w:rsidRDefault="008D7401" w:rsidP="008D7401">
      <w:pPr>
        <w:pStyle w:val="Heading3"/>
      </w:pPr>
    </w:p>
    <w:p w:rsidR="008D7401" w:rsidRDefault="008D7401" w:rsidP="00636F21">
      <w:pPr>
        <w:pStyle w:val="Subtitle"/>
      </w:pPr>
      <w:r>
        <w:t>Rotation 5: based on country, weighted on the number of delegates (as per their home location)</w:t>
      </w:r>
    </w:p>
    <w:p w:rsidR="008D7401" w:rsidRDefault="008D7401" w:rsidP="008D7401">
      <w:r>
        <w:t xml:space="preserve">The proposal is to consider the area of origin of each delegate attending the meetings and distribute the number of meetings hosted per area accordingly. </w:t>
      </w:r>
    </w:p>
    <w:p w:rsidR="008D7401" w:rsidRDefault="008D7401" w:rsidP="008D7401">
      <w:r>
        <w:t xml:space="preserve"> As we do with budget, we will count participation in a year and determine next year’s distribution of meetings depending on this count (we do not expect dramatic changes in the distribution of participants year on year).</w:t>
      </w:r>
    </w:p>
    <w:p w:rsidR="008D7401" w:rsidRDefault="008D7401" w:rsidP="008D7401">
      <w:r>
        <w:t>To make these statistics possible, we will propose delegates to tick a box on registering to meetings [N.B. feature to be developed] where they will be able to choose among the available areas of origin and a seventh one: others. To start with, we will not consider for the share of meeting hosting the category “others”</w:t>
      </w:r>
      <w:r w:rsidR="00FF4286">
        <w:t>]</w:t>
      </w:r>
      <w:r>
        <w:t>.</w:t>
      </w:r>
    </w:p>
    <w:p w:rsidR="00FF4286" w:rsidRDefault="00FF4286" w:rsidP="008D7401">
      <w:r>
        <w:t>In this case, as information is still not processed, a rotation list cannot be proposed. The suggestion would though be starting with a list as any of the ones proposed under rotation 4 above.</w:t>
      </w:r>
    </w:p>
    <w:p w:rsidR="008E7501" w:rsidRDefault="008E7501" w:rsidP="008D7401">
      <w:r>
        <w:t xml:space="preserve">ETSI comment: none of the rotation proposals under number 4 above would be accepted by ETSI </w:t>
      </w:r>
      <w:proofErr w:type="gramStart"/>
      <w:r>
        <w:t>on the basis of</w:t>
      </w:r>
      <w:proofErr w:type="gramEnd"/>
      <w:r>
        <w:t xml:space="preserve"> disproportionate low number of meetings hosted in North America, hence ETSI would not support this proposal number 5 either.</w:t>
      </w:r>
    </w:p>
    <w:p w:rsidR="006C4728" w:rsidRDefault="006C4728" w:rsidP="006C4728">
      <w:pPr>
        <w:pStyle w:val="Heading3"/>
      </w:pPr>
    </w:p>
    <w:p w:rsidR="00211293" w:rsidRDefault="00211293" w:rsidP="00636F21">
      <w:pPr>
        <w:pStyle w:val="Subtitle"/>
      </w:pPr>
      <w:r>
        <w:t xml:space="preserve">Rotation </w:t>
      </w:r>
      <w:r w:rsidR="00FF4286">
        <w:t>6</w:t>
      </w:r>
      <w:r>
        <w:t xml:space="preserve">: </w:t>
      </w:r>
      <w:r w:rsidR="00FF4286">
        <w:t>Based on r</w:t>
      </w:r>
      <w:r>
        <w:t>egion, no weight</w:t>
      </w:r>
    </w:p>
    <w:p w:rsidR="00211293" w:rsidRDefault="00211293" w:rsidP="00211293">
      <w:r>
        <w:t>Would follow todays scheme:</w:t>
      </w:r>
    </w:p>
    <w:p w:rsidR="00211293" w:rsidRDefault="00490D15" w:rsidP="006C4728">
      <w:pPr>
        <w:pBdr>
          <w:top w:val="single" w:sz="4" w:space="1" w:color="auto"/>
          <w:left w:val="single" w:sz="4" w:space="4" w:color="auto"/>
          <w:bottom w:val="single" w:sz="4" w:space="1" w:color="auto"/>
          <w:right w:val="single" w:sz="4" w:space="4" w:color="auto"/>
        </w:pBdr>
      </w:pPr>
      <w:r>
        <w:t xml:space="preserve">America </w:t>
      </w:r>
      <w:r>
        <w:sym w:font="Wingdings" w:char="F0E0"/>
      </w:r>
      <w:r>
        <w:t xml:space="preserve"> Asia </w:t>
      </w:r>
      <w:r>
        <w:sym w:font="Wingdings" w:char="F0E0"/>
      </w:r>
      <w:r>
        <w:t xml:space="preserve"> Europe (and back to the start)</w:t>
      </w:r>
    </w:p>
    <w:p w:rsidR="00490D15" w:rsidRDefault="00490D15" w:rsidP="00211293">
      <w:r>
        <w:t>As today, Asian OPs would agree amongst themselves where to meet each time (provided we comply to the rule of “no meetings in the same country within 6/12 months).</w:t>
      </w:r>
    </w:p>
    <w:p w:rsidR="006C4728" w:rsidRDefault="008E7501" w:rsidP="00211293">
      <w:r>
        <w:t>ETSI comment: this is the status quo. If there are no problems, why change? ETSI would support this proposal.</w:t>
      </w:r>
    </w:p>
    <w:p w:rsidR="00490D15" w:rsidRDefault="00490D15" w:rsidP="00636F21">
      <w:pPr>
        <w:pStyle w:val="Subtitle"/>
      </w:pPr>
      <w:r>
        <w:t xml:space="preserve">Rotation </w:t>
      </w:r>
      <w:r w:rsidR="00FF4286">
        <w:t>7</w:t>
      </w:r>
      <w:r>
        <w:t xml:space="preserve">: </w:t>
      </w:r>
      <w:r w:rsidR="00FF4286">
        <w:t>B</w:t>
      </w:r>
      <w:r>
        <w:t>ased</w:t>
      </w:r>
      <w:r w:rsidR="00FF4286">
        <w:t xml:space="preserve"> on region</w:t>
      </w:r>
      <w:r>
        <w:t>, weighted on number of members</w:t>
      </w:r>
    </w:p>
    <w:p w:rsidR="00490D15" w:rsidRDefault="00490D15" w:rsidP="00211293">
      <w:r>
        <w:t>The split per region, based on number of members would be:</w:t>
      </w:r>
    </w:p>
    <w:p w:rsidR="00490D15" w:rsidRDefault="00490D15" w:rsidP="006C4728">
      <w:pPr>
        <w:pStyle w:val="ListParagraph"/>
        <w:numPr>
          <w:ilvl w:val="0"/>
          <w:numId w:val="7"/>
        </w:numPr>
      </w:pPr>
      <w:r>
        <w:t>Region 1 (Europe Middle East and Africa): 63% (~ 60%)</w:t>
      </w:r>
    </w:p>
    <w:p w:rsidR="00490D15" w:rsidRDefault="00490D15" w:rsidP="006C4728">
      <w:pPr>
        <w:pStyle w:val="ListParagraph"/>
        <w:numPr>
          <w:ilvl w:val="0"/>
          <w:numId w:val="7"/>
        </w:numPr>
      </w:pPr>
      <w:r>
        <w:t>Region 2 (America): 8% (~ 10%)</w:t>
      </w:r>
    </w:p>
    <w:p w:rsidR="00490D15" w:rsidRDefault="00490D15" w:rsidP="006C4728">
      <w:pPr>
        <w:pStyle w:val="ListParagraph"/>
        <w:numPr>
          <w:ilvl w:val="0"/>
          <w:numId w:val="7"/>
        </w:numPr>
      </w:pPr>
      <w:r>
        <w:t>Region 3 (Asia Pacific): 29% (~ 30%)</w:t>
      </w:r>
    </w:p>
    <w:p w:rsidR="00BB732C" w:rsidRDefault="00490D15" w:rsidP="00490D15">
      <w:r>
        <w:t xml:space="preserve">Roughly </w:t>
      </w:r>
    </w:p>
    <w:p w:rsidR="00490D15" w:rsidRDefault="00490D15" w:rsidP="006C4728">
      <w:pPr>
        <w:pStyle w:val="ListParagraph"/>
        <w:numPr>
          <w:ilvl w:val="0"/>
          <w:numId w:val="8"/>
        </w:numPr>
      </w:pPr>
      <w:r>
        <w:lastRenderedPageBreak/>
        <w:t>#meetings in Europe = 2x</w:t>
      </w:r>
      <w:r w:rsidR="00BB732C">
        <w:t xml:space="preserve"> #meetings in Asia</w:t>
      </w:r>
    </w:p>
    <w:p w:rsidR="00BB732C" w:rsidRDefault="00BB732C" w:rsidP="006C4728">
      <w:pPr>
        <w:pStyle w:val="ListParagraph"/>
        <w:numPr>
          <w:ilvl w:val="0"/>
          <w:numId w:val="8"/>
        </w:numPr>
      </w:pPr>
      <w:r>
        <w:t>#meetings in Asia = 3x #meetings in America</w:t>
      </w:r>
    </w:p>
    <w:p w:rsidR="00BB732C" w:rsidRDefault="00BB732C" w:rsidP="00211293">
      <w:r>
        <w:t>Reducing a little the differences, we could anyway make</w:t>
      </w:r>
    </w:p>
    <w:p w:rsidR="00BB732C" w:rsidRDefault="00BB732C" w:rsidP="006C4728">
      <w:pPr>
        <w:pStyle w:val="ListParagraph"/>
        <w:numPr>
          <w:ilvl w:val="0"/>
          <w:numId w:val="9"/>
        </w:numPr>
      </w:pPr>
      <w:r>
        <w:t>#meetings in Europe = 1.5x #meetings in Asia</w:t>
      </w:r>
    </w:p>
    <w:p w:rsidR="00BB732C" w:rsidRDefault="00BB732C" w:rsidP="006C4728">
      <w:pPr>
        <w:pStyle w:val="ListParagraph"/>
        <w:numPr>
          <w:ilvl w:val="0"/>
          <w:numId w:val="9"/>
        </w:numPr>
      </w:pPr>
      <w:r>
        <w:t>#meetings in Asia = 2x #meetings in America</w:t>
      </w:r>
    </w:p>
    <w:p w:rsidR="00490D15" w:rsidRDefault="00490D15" w:rsidP="00211293">
      <w:r>
        <w:t>Rotation could then follow this scheme:</w:t>
      </w:r>
    </w:p>
    <w:p w:rsidR="00490D15" w:rsidRDefault="00490D15" w:rsidP="006C4728">
      <w:pPr>
        <w:pBdr>
          <w:top w:val="single" w:sz="4" w:space="1" w:color="auto"/>
          <w:left w:val="single" w:sz="4" w:space="4" w:color="auto"/>
          <w:bottom w:val="single" w:sz="4" w:space="1" w:color="auto"/>
          <w:right w:val="single" w:sz="4" w:space="4" w:color="auto"/>
        </w:pBdr>
      </w:pPr>
      <w:r w:rsidRPr="00490D15">
        <w:t xml:space="preserve">Europe </w:t>
      </w:r>
      <w:r>
        <w:sym w:font="Wingdings" w:char="F0E0"/>
      </w:r>
      <w:r w:rsidRPr="00490D15">
        <w:t xml:space="preserve"> Asia </w:t>
      </w:r>
      <w:r>
        <w:sym w:font="Wingdings" w:char="F0E0"/>
      </w:r>
      <w:r w:rsidRPr="00490D15">
        <w:t xml:space="preserve"> Europe </w:t>
      </w:r>
      <w:r>
        <w:sym w:font="Wingdings" w:char="F0E0"/>
      </w:r>
      <w:r w:rsidRPr="00490D15">
        <w:t xml:space="preserve"> America </w:t>
      </w:r>
      <w:r w:rsidRPr="00490D15">
        <w:rPr>
          <w:lang w:val="es-ES_tradnl"/>
        </w:rPr>
        <w:sym w:font="Wingdings" w:char="F0E0"/>
      </w:r>
      <w:r w:rsidRPr="00490D15">
        <w:t xml:space="preserve"> Europe </w:t>
      </w:r>
      <w:r w:rsidRPr="00490D15">
        <w:rPr>
          <w:lang w:val="es-ES_tradnl"/>
        </w:rPr>
        <w:sym w:font="Wingdings" w:char="F0E0"/>
      </w:r>
      <w:r w:rsidRPr="00490D15">
        <w:t xml:space="preserve"> Asia (and bac</w:t>
      </w:r>
      <w:r>
        <w:t>k to the start)</w:t>
      </w:r>
    </w:p>
    <w:p w:rsidR="008E7501" w:rsidRDefault="008E7501" w:rsidP="008E7501">
      <w:bookmarkStart w:id="2" w:name="_Hlk30001049"/>
      <w:r>
        <w:t xml:space="preserve">ETSI comment: This rotation proposal </w:t>
      </w:r>
      <w:r w:rsidR="00D45F02">
        <w:t xml:space="preserve">results too biased towards hosting meetings in Europe. </w:t>
      </w:r>
      <w:r>
        <w:t>ETSI would not support this proposal.</w:t>
      </w:r>
      <w:bookmarkEnd w:id="2"/>
    </w:p>
    <w:p w:rsidR="006C4728" w:rsidRDefault="006C4728" w:rsidP="006C4728">
      <w:pPr>
        <w:pStyle w:val="Heading3"/>
      </w:pPr>
    </w:p>
    <w:p w:rsidR="00490D15" w:rsidRDefault="00490D15" w:rsidP="00636F21">
      <w:pPr>
        <w:pStyle w:val="Subtitle"/>
      </w:pPr>
      <w:r>
        <w:t xml:space="preserve">Rotation </w:t>
      </w:r>
      <w:r w:rsidR="00FF4286">
        <w:t>8</w:t>
      </w:r>
      <w:r>
        <w:t xml:space="preserve">: </w:t>
      </w:r>
      <w:r w:rsidR="00FF4286">
        <w:t>Based on r</w:t>
      </w:r>
      <w:r>
        <w:t>egion, weighted on the number of delegates</w:t>
      </w:r>
      <w:r w:rsidR="0058196A">
        <w:t xml:space="preserve"> (as per their OP, not their home location)</w:t>
      </w:r>
    </w:p>
    <w:p w:rsidR="00490D15" w:rsidRDefault="00490D15" w:rsidP="00211293">
      <w:r>
        <w:t>Reminding of the figures at the beginning of the document:</w:t>
      </w:r>
    </w:p>
    <w:p w:rsidR="00490D15" w:rsidRDefault="00490D15" w:rsidP="006C4728">
      <w:pPr>
        <w:pStyle w:val="ListParagraph"/>
        <w:numPr>
          <w:ilvl w:val="0"/>
          <w:numId w:val="10"/>
        </w:numPr>
      </w:pPr>
      <w:r>
        <w:t>Region 1 (Europe Middle East and Africa): 40%</w:t>
      </w:r>
    </w:p>
    <w:p w:rsidR="00490D15" w:rsidRDefault="00490D15" w:rsidP="006C4728">
      <w:pPr>
        <w:pStyle w:val="ListParagraph"/>
        <w:numPr>
          <w:ilvl w:val="0"/>
          <w:numId w:val="10"/>
        </w:numPr>
      </w:pPr>
      <w:r>
        <w:t>Region 2 (America): 20%</w:t>
      </w:r>
    </w:p>
    <w:p w:rsidR="00490D15" w:rsidRDefault="00490D15" w:rsidP="006C4728">
      <w:pPr>
        <w:pStyle w:val="ListParagraph"/>
        <w:numPr>
          <w:ilvl w:val="0"/>
          <w:numId w:val="10"/>
        </w:numPr>
      </w:pPr>
      <w:r>
        <w:t>Region 3 (Asia Pacific): 40%</w:t>
      </w:r>
    </w:p>
    <w:p w:rsidR="00490D15" w:rsidRDefault="00490D15" w:rsidP="00490D15">
      <w:r>
        <w:t>Will mean #meetings in Europe and Asia = 2x #meetings in America</w:t>
      </w:r>
    </w:p>
    <w:p w:rsidR="00490D15" w:rsidRDefault="00490D15" w:rsidP="00211293">
      <w:r>
        <w:t>Hence, rotation could be:</w:t>
      </w:r>
    </w:p>
    <w:p w:rsidR="00490D15" w:rsidRDefault="00490D15" w:rsidP="006C4728">
      <w:pPr>
        <w:pBdr>
          <w:top w:val="single" w:sz="4" w:space="1" w:color="auto"/>
          <w:left w:val="single" w:sz="4" w:space="4" w:color="auto"/>
          <w:bottom w:val="single" w:sz="4" w:space="1" w:color="auto"/>
          <w:right w:val="single" w:sz="4" w:space="4" w:color="auto"/>
        </w:pBdr>
      </w:pPr>
      <w:r w:rsidRPr="00490D15">
        <w:t xml:space="preserve">Europe </w:t>
      </w:r>
      <w:r>
        <w:sym w:font="Wingdings" w:char="F0E0"/>
      </w:r>
      <w:r w:rsidRPr="00490D15">
        <w:t xml:space="preserve"> Asia </w:t>
      </w:r>
      <w:r>
        <w:sym w:font="Wingdings" w:char="F0E0"/>
      </w:r>
      <w:r w:rsidRPr="00490D15">
        <w:t xml:space="preserve"> America </w:t>
      </w:r>
      <w:r>
        <w:sym w:font="Wingdings" w:char="F0E0"/>
      </w:r>
      <w:r w:rsidRPr="00490D15">
        <w:t xml:space="preserve"> Europe </w:t>
      </w:r>
      <w:r w:rsidRPr="00490D15">
        <w:rPr>
          <w:lang w:val="es-ES_tradnl"/>
        </w:rPr>
        <w:sym w:font="Wingdings" w:char="F0E0"/>
      </w:r>
      <w:r w:rsidRPr="00490D15">
        <w:t xml:space="preserve"> Asia (and b</w:t>
      </w:r>
      <w:r>
        <w:t>ack to the start)</w:t>
      </w:r>
    </w:p>
    <w:p w:rsidR="00D45F02" w:rsidRDefault="00D45F02" w:rsidP="00D45F02">
      <w:r>
        <w:t>ETSI comment: This proposal tries to balance rotation based on the number of delegates per OP (of origin), not taking it to the extreme. ETSI would support this proposal.</w:t>
      </w:r>
    </w:p>
    <w:p w:rsidR="00B106E1" w:rsidRDefault="00B106E1" w:rsidP="00B106E1">
      <w:pPr>
        <w:pStyle w:val="Subtitle"/>
      </w:pPr>
    </w:p>
    <w:p w:rsidR="00B106E1" w:rsidRDefault="00B106E1" w:rsidP="00B106E1">
      <w:pPr>
        <w:pStyle w:val="Subtitle"/>
      </w:pPr>
      <w:r>
        <w:t>Rotation 9: Based on region, considering China as one more region, which would grant additional hosting in Asia, based on perceived number of delegates’ place of origin</w:t>
      </w:r>
    </w:p>
    <w:p w:rsidR="00B106E1" w:rsidRDefault="00B106E1" w:rsidP="00B106E1">
      <w:r>
        <w:t xml:space="preserve">Considering that the weight of delegate participation (and the existence of 5 OP in Asia, vs. only one in North America and Europe) has already been </w:t>
      </w:r>
      <w:proofErr w:type="gramStart"/>
      <w:r>
        <w:t>taken into account</w:t>
      </w:r>
      <w:proofErr w:type="gramEnd"/>
      <w:r>
        <w:t xml:space="preserve">, then rotation would follow the model as in rotation #6 above, just adding one more region. </w:t>
      </w:r>
    </w:p>
    <w:p w:rsidR="00B106E1" w:rsidRDefault="00B106E1" w:rsidP="00B106E1">
      <w:r>
        <w:t>Hence, rotation could be:</w:t>
      </w:r>
    </w:p>
    <w:p w:rsidR="00B106E1" w:rsidRDefault="00B106E1" w:rsidP="00B106E1">
      <w:pPr>
        <w:pBdr>
          <w:top w:val="single" w:sz="4" w:space="1" w:color="auto"/>
          <w:left w:val="single" w:sz="4" w:space="4" w:color="auto"/>
          <w:bottom w:val="single" w:sz="4" w:space="1" w:color="auto"/>
          <w:right w:val="single" w:sz="4" w:space="4" w:color="auto"/>
        </w:pBdr>
      </w:pPr>
      <w:r w:rsidRPr="00490D15">
        <w:t xml:space="preserve">Europe </w:t>
      </w:r>
      <w:r>
        <w:sym w:font="Wingdings" w:char="F0E0"/>
      </w:r>
      <w:r w:rsidRPr="00490D15">
        <w:t xml:space="preserve"> </w:t>
      </w:r>
      <w:r w:rsidR="00C8768A">
        <w:t xml:space="preserve">China </w:t>
      </w:r>
      <w:r>
        <w:sym w:font="Wingdings" w:char="F0E0"/>
      </w:r>
      <w:r w:rsidRPr="00490D15">
        <w:t xml:space="preserve"> America </w:t>
      </w:r>
      <w:r>
        <w:sym w:font="Wingdings" w:char="F0E0"/>
      </w:r>
      <w:r w:rsidR="00C8768A">
        <w:t>Rest of Asia</w:t>
      </w:r>
      <w:r w:rsidRPr="00490D15">
        <w:t xml:space="preserve"> (and b</w:t>
      </w:r>
      <w:r>
        <w:t>ack to the start)</w:t>
      </w:r>
    </w:p>
    <w:p w:rsidR="00B106E1" w:rsidRPr="00864899" w:rsidRDefault="00D45F02" w:rsidP="00B106E1">
      <w:pPr>
        <w:pStyle w:val="Heading2"/>
        <w:rPr>
          <w:rFonts w:asciiTheme="minorHAnsi" w:eastAsiaTheme="minorHAnsi" w:hAnsiTheme="minorHAnsi" w:cstheme="minorBidi"/>
          <w:color w:val="auto"/>
          <w:sz w:val="22"/>
          <w:szCs w:val="22"/>
        </w:rPr>
      </w:pPr>
      <w:r w:rsidRPr="00864899">
        <w:rPr>
          <w:rFonts w:asciiTheme="minorHAnsi" w:eastAsiaTheme="minorHAnsi" w:hAnsiTheme="minorHAnsi" w:cstheme="minorBidi"/>
          <w:color w:val="auto"/>
          <w:sz w:val="22"/>
          <w:szCs w:val="22"/>
        </w:rPr>
        <w:t xml:space="preserve">ETSI comment: This rotation proposal results too biased towards hosting meetings in </w:t>
      </w:r>
      <w:r>
        <w:rPr>
          <w:rFonts w:asciiTheme="minorHAnsi" w:eastAsiaTheme="minorHAnsi" w:hAnsiTheme="minorHAnsi" w:cstheme="minorBidi"/>
          <w:color w:val="auto"/>
          <w:sz w:val="22"/>
          <w:szCs w:val="22"/>
        </w:rPr>
        <w:t>Asia</w:t>
      </w:r>
      <w:r w:rsidRPr="00864899">
        <w:rPr>
          <w:rFonts w:asciiTheme="minorHAnsi" w:eastAsiaTheme="minorHAnsi" w:hAnsiTheme="minorHAnsi" w:cstheme="minorBidi"/>
          <w:color w:val="auto"/>
          <w:sz w:val="22"/>
          <w:szCs w:val="22"/>
        </w:rPr>
        <w:t>. ETSI would not support this proposal.</w:t>
      </w:r>
    </w:p>
    <w:p w:rsidR="0058196A" w:rsidRDefault="0058196A" w:rsidP="006C4728">
      <w:pPr>
        <w:pStyle w:val="Heading2"/>
      </w:pPr>
    </w:p>
    <w:p w:rsidR="00BB732C" w:rsidRDefault="00BB732C" w:rsidP="006C4728">
      <w:pPr>
        <w:pStyle w:val="Heading2"/>
      </w:pPr>
      <w:r>
        <w:t>Other considerations</w:t>
      </w:r>
    </w:p>
    <w:p w:rsidR="006C4728" w:rsidRDefault="006C4728" w:rsidP="00211293"/>
    <w:p w:rsidR="00BB732C" w:rsidRDefault="00BB732C" w:rsidP="00211293">
      <w:r>
        <w:t xml:space="preserve">Funding will be related to rotations. Those hosting should bear a cost proportional to the number of meetings hosted vis-à-vis the rest -we could say that those hosting should bear </w:t>
      </w:r>
      <w:r w:rsidR="006C4728">
        <w:t>hosting</w:t>
      </w:r>
      <w:r>
        <w:t xml:space="preserve"> costs.</w:t>
      </w:r>
    </w:p>
    <w:p w:rsidR="00211293" w:rsidRDefault="00BB732C">
      <w:r>
        <w:lastRenderedPageBreak/>
        <w:t>Budget can be centralized or managed per OP. The way in which the budget is managed could determine the way in which funds are raised. In any case, all meetings should comply to a predefined set of rules and conditions as agreed by all OPs (minimum service level).</w:t>
      </w:r>
    </w:p>
    <w:p w:rsidR="00636F21" w:rsidRDefault="00636F21" w:rsidP="00636F21">
      <w:pPr>
        <w:pStyle w:val="Heading2"/>
      </w:pPr>
    </w:p>
    <w:p w:rsidR="006C4728" w:rsidRDefault="006C4728" w:rsidP="00636F21">
      <w:pPr>
        <w:pStyle w:val="Heading2"/>
      </w:pPr>
      <w:r>
        <w:t>Conclusion</w:t>
      </w:r>
    </w:p>
    <w:p w:rsidR="00636F21" w:rsidRDefault="00636F21"/>
    <w:p w:rsidR="006C4728" w:rsidRDefault="006C4728">
      <w:r>
        <w:t>Before starting to discuss how to fund the hosting of meetings and how to raise those funds, agreeing on the fundamentals of how rotation of meetings will take place is nee</w:t>
      </w:r>
      <w:r w:rsidR="0058196A">
        <w:t>ded.</w:t>
      </w:r>
    </w:p>
    <w:p w:rsidR="0058196A" w:rsidRDefault="00D45F02">
      <w:r>
        <w:t>In view of the comments stated under each one of the proposals, ETSI would agree to the principles and rotation proposals as indicated in rotations 2, 6 and 8 above. For reminder, rotation 6 is “status quo”:</w:t>
      </w:r>
    </w:p>
    <w:p w:rsidR="00D45F02" w:rsidRDefault="00D45F02" w:rsidP="00864899">
      <w:pPr>
        <w:pBdr>
          <w:top w:val="single" w:sz="4" w:space="1" w:color="auto"/>
          <w:left w:val="single" w:sz="4" w:space="4" w:color="auto"/>
          <w:bottom w:val="single" w:sz="4" w:space="1" w:color="auto"/>
          <w:right w:val="single" w:sz="4" w:space="4" w:color="auto"/>
        </w:pBdr>
      </w:pPr>
      <w:r>
        <w:t xml:space="preserve">America </w:t>
      </w:r>
      <w:r>
        <w:sym w:font="Wingdings" w:char="F0E0"/>
      </w:r>
      <w:r>
        <w:t xml:space="preserve"> Asia </w:t>
      </w:r>
      <w:r>
        <w:sym w:font="Wingdings" w:char="F0E0"/>
      </w:r>
      <w:r>
        <w:t xml:space="preserve"> Europe (and back to the start)</w:t>
      </w:r>
    </w:p>
    <w:p w:rsidR="00851ED9" w:rsidRDefault="00851ED9">
      <w:r>
        <w:t>Balance: Asia (1/3), North America (1/3), Europe (1/3)</w:t>
      </w:r>
    </w:p>
    <w:p w:rsidR="00D45F02" w:rsidRDefault="00D45F02">
      <w:r>
        <w:t>Rotation 8 is balancing based on number of delegates attending (as registered by their OP of origin):</w:t>
      </w:r>
    </w:p>
    <w:p w:rsidR="00851ED9" w:rsidRDefault="00D45F02" w:rsidP="00864899">
      <w:pPr>
        <w:pBdr>
          <w:top w:val="single" w:sz="4" w:space="1" w:color="auto"/>
          <w:left w:val="single" w:sz="4" w:space="4" w:color="auto"/>
          <w:bottom w:val="single" w:sz="4" w:space="1" w:color="auto"/>
          <w:right w:val="single" w:sz="4" w:space="4" w:color="auto"/>
        </w:pBdr>
      </w:pPr>
      <w:r w:rsidRPr="00490D15">
        <w:t xml:space="preserve">Europe </w:t>
      </w:r>
      <w:r>
        <w:sym w:font="Wingdings" w:char="F0E0"/>
      </w:r>
      <w:r w:rsidRPr="00490D15">
        <w:t xml:space="preserve"> Asia </w:t>
      </w:r>
      <w:r>
        <w:sym w:font="Wingdings" w:char="F0E0"/>
      </w:r>
      <w:r w:rsidRPr="00490D15">
        <w:t xml:space="preserve"> America </w:t>
      </w:r>
      <w:r>
        <w:sym w:font="Wingdings" w:char="F0E0"/>
      </w:r>
      <w:r w:rsidRPr="00490D15">
        <w:t xml:space="preserve"> Europe </w:t>
      </w:r>
      <w:r w:rsidRPr="00490D15">
        <w:rPr>
          <w:lang w:val="es-ES_tradnl"/>
        </w:rPr>
        <w:sym w:font="Wingdings" w:char="F0E0"/>
      </w:r>
      <w:r w:rsidRPr="00490D15">
        <w:t xml:space="preserve"> Asia (and b</w:t>
      </w:r>
      <w:r>
        <w:t>ack to the start)</w:t>
      </w:r>
    </w:p>
    <w:p w:rsidR="00851ED9" w:rsidRDefault="00851ED9">
      <w:r>
        <w:t>Balance: Asia (2/5), North America (1/5), Europe (2/5)</w:t>
      </w:r>
    </w:p>
    <w:p w:rsidR="00D45F02" w:rsidRDefault="00D45F02">
      <w:r>
        <w:t>Rotation 2 is balancing (roughly) based on the number of Individual Members per OP:</w:t>
      </w:r>
    </w:p>
    <w:p w:rsidR="00D45F02" w:rsidRDefault="00851ED9" w:rsidP="00851ED9">
      <w:pPr>
        <w:pBdr>
          <w:top w:val="single" w:sz="4" w:space="1" w:color="auto"/>
          <w:left w:val="single" w:sz="4" w:space="4" w:color="auto"/>
          <w:bottom w:val="single" w:sz="4" w:space="1" w:color="auto"/>
          <w:right w:val="single" w:sz="4" w:space="4" w:color="auto"/>
        </w:pBdr>
      </w:pPr>
      <w:r w:rsidRPr="00851ED9">
        <w:t xml:space="preserve">ARIB </w:t>
      </w:r>
      <w:r w:rsidRPr="00851ED9">
        <w:rPr>
          <w:lang w:val="fr-FR"/>
        </w:rPr>
        <w:sym w:font="Wingdings" w:char="F0E0"/>
      </w:r>
      <w:r w:rsidRPr="00851ED9">
        <w:t xml:space="preserve"> ATIS </w:t>
      </w:r>
      <w:r w:rsidRPr="00851ED9">
        <w:rPr>
          <w:lang w:val="fr-FR"/>
        </w:rPr>
        <w:sym w:font="Wingdings" w:char="F0E0"/>
      </w:r>
      <w:r w:rsidRPr="00851ED9">
        <w:t xml:space="preserve"> ETSI </w:t>
      </w:r>
      <w:r w:rsidRPr="00851ED9">
        <w:rPr>
          <w:lang w:val="fr-FR"/>
        </w:rPr>
        <w:sym w:font="Wingdings" w:char="F0E0"/>
      </w:r>
      <w:r w:rsidRPr="00851ED9">
        <w:t xml:space="preserve"> TTA </w:t>
      </w:r>
      <w:r w:rsidRPr="00851ED9">
        <w:rPr>
          <w:lang w:val="fr-FR"/>
        </w:rPr>
        <w:sym w:font="Wingdings" w:char="F0E0"/>
      </w:r>
      <w:r w:rsidRPr="00851ED9">
        <w:t xml:space="preserve"> CCSA </w:t>
      </w:r>
      <w:r w:rsidRPr="00851ED9">
        <w:rPr>
          <w:lang w:val="fr-FR"/>
        </w:rPr>
        <w:sym w:font="Wingdings" w:char="F0E0"/>
      </w:r>
      <w:r w:rsidRPr="00851ED9">
        <w:t xml:space="preserve"> ETSI </w:t>
      </w:r>
      <w:r w:rsidRPr="00851ED9">
        <w:rPr>
          <w:lang w:val="fr-FR"/>
        </w:rPr>
        <w:sym w:font="Wingdings" w:char="F0E0"/>
      </w:r>
      <w:r w:rsidRPr="00851ED9">
        <w:t xml:space="preserve"> TTC </w:t>
      </w:r>
      <w:r w:rsidRPr="00851ED9">
        <w:rPr>
          <w:lang w:val="fr-FR"/>
        </w:rPr>
        <w:sym w:font="Wingdings" w:char="F0E0"/>
      </w:r>
      <w:r w:rsidRPr="00851ED9">
        <w:t xml:space="preserve"> ATIS </w:t>
      </w:r>
      <w:r w:rsidRPr="00851ED9">
        <w:rPr>
          <w:lang w:val="fr-FR"/>
        </w:rPr>
        <w:sym w:font="Wingdings" w:char="F0E0"/>
      </w:r>
      <w:r w:rsidRPr="00851ED9">
        <w:t xml:space="preserve"> ETSI </w:t>
      </w:r>
      <w:r w:rsidRPr="00851ED9">
        <w:rPr>
          <w:lang w:val="fr-FR"/>
        </w:rPr>
        <w:sym w:font="Wingdings" w:char="F0E0"/>
      </w:r>
      <w:r w:rsidRPr="00851ED9">
        <w:t xml:space="preserve"> TSDSI </w:t>
      </w:r>
      <w:r w:rsidRPr="00851ED9">
        <w:sym w:font="Wingdings" w:char="F0E0"/>
      </w:r>
      <w:r w:rsidRPr="00851ED9">
        <w:t xml:space="preserve"> CCSA </w:t>
      </w:r>
      <w:r w:rsidRPr="00851ED9">
        <w:sym w:font="Wingdings" w:char="F0E0"/>
      </w:r>
      <w:r w:rsidRPr="00851ED9">
        <w:t xml:space="preserve"> ETSI (and back to the start)</w:t>
      </w:r>
    </w:p>
    <w:p w:rsidR="00851ED9" w:rsidRDefault="00851ED9" w:rsidP="00851ED9">
      <w:r w:rsidRPr="00851ED9">
        <w:t>Balance: ARIB/ (1/12), ATIS (1/6), CCSA (1/6), ETSI (</w:t>
      </w:r>
      <w:r w:rsidRPr="00864899">
        <w:t>1/3), TSDSI (1/12), TTA (1/12), TTC (1/12</w:t>
      </w:r>
      <w:proofErr w:type="gramStart"/>
      <w:r w:rsidRPr="00864899">
        <w:t>) ;</w:t>
      </w:r>
      <w:proofErr w:type="gramEnd"/>
      <w:r w:rsidRPr="00864899">
        <w:t xml:space="preserve"> or Asia (1/2), Nor</w:t>
      </w:r>
      <w:r>
        <w:t>th America (1/6), Europe (1/3)</w:t>
      </w:r>
    </w:p>
    <w:p w:rsidR="00851ED9" w:rsidRPr="00851ED9" w:rsidRDefault="00851ED9" w:rsidP="00851ED9"/>
    <w:sectPr w:rsidR="00851ED9" w:rsidRPr="00851E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13A90"/>
    <w:multiLevelType w:val="hybridMultilevel"/>
    <w:tmpl w:val="F1B8B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DA017A"/>
    <w:multiLevelType w:val="hybridMultilevel"/>
    <w:tmpl w:val="B8FAE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60772"/>
    <w:multiLevelType w:val="hybridMultilevel"/>
    <w:tmpl w:val="7D8E0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13E01"/>
    <w:multiLevelType w:val="hybridMultilevel"/>
    <w:tmpl w:val="C0925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8453FA"/>
    <w:multiLevelType w:val="hybridMultilevel"/>
    <w:tmpl w:val="B28AE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3B0F44"/>
    <w:multiLevelType w:val="hybridMultilevel"/>
    <w:tmpl w:val="B8423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0D6D18"/>
    <w:multiLevelType w:val="hybridMultilevel"/>
    <w:tmpl w:val="F6CA4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E64A51"/>
    <w:multiLevelType w:val="hybridMultilevel"/>
    <w:tmpl w:val="80D84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CD4D01"/>
    <w:multiLevelType w:val="hybridMultilevel"/>
    <w:tmpl w:val="E348F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2E5C06"/>
    <w:multiLevelType w:val="hybridMultilevel"/>
    <w:tmpl w:val="2D545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
  </w:num>
  <w:num w:numId="4">
    <w:abstractNumId w:val="6"/>
  </w:num>
  <w:num w:numId="5">
    <w:abstractNumId w:val="3"/>
  </w:num>
  <w:num w:numId="6">
    <w:abstractNumId w:val="8"/>
  </w:num>
  <w:num w:numId="7">
    <w:abstractNumId w:val="4"/>
  </w:num>
  <w:num w:numId="8">
    <w:abstractNumId w:val="0"/>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2ED"/>
    <w:rsid w:val="00211293"/>
    <w:rsid w:val="002412ED"/>
    <w:rsid w:val="00490D15"/>
    <w:rsid w:val="00577AA1"/>
    <w:rsid w:val="0058196A"/>
    <w:rsid w:val="005B190A"/>
    <w:rsid w:val="00636F21"/>
    <w:rsid w:val="006C4728"/>
    <w:rsid w:val="00851ED9"/>
    <w:rsid w:val="00864899"/>
    <w:rsid w:val="008D7401"/>
    <w:rsid w:val="008E7501"/>
    <w:rsid w:val="00AE0C8F"/>
    <w:rsid w:val="00B106E1"/>
    <w:rsid w:val="00BB732C"/>
    <w:rsid w:val="00BE660F"/>
    <w:rsid w:val="00C8768A"/>
    <w:rsid w:val="00C9158F"/>
    <w:rsid w:val="00D45F02"/>
    <w:rsid w:val="00EB2E73"/>
    <w:rsid w:val="00FA0846"/>
    <w:rsid w:val="00FF42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83F4FD-08EA-4991-8A37-41196C219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47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C472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C47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1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C4728"/>
    <w:rPr>
      <w:rFonts w:asciiTheme="majorHAnsi" w:eastAsiaTheme="majorEastAsia" w:hAnsiTheme="majorHAnsi" w:cstheme="majorBidi"/>
      <w:color w:val="2F5496" w:themeColor="accent1" w:themeShade="BF"/>
      <w:sz w:val="32"/>
      <w:szCs w:val="32"/>
    </w:rPr>
  </w:style>
  <w:style w:type="paragraph" w:styleId="Subtitle">
    <w:name w:val="Subtitle"/>
    <w:basedOn w:val="Normal"/>
    <w:next w:val="Normal"/>
    <w:link w:val="SubtitleChar"/>
    <w:uiPriority w:val="11"/>
    <w:qFormat/>
    <w:rsid w:val="006C472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C4728"/>
    <w:rPr>
      <w:rFonts w:eastAsiaTheme="minorEastAsia"/>
      <w:color w:val="5A5A5A" w:themeColor="text1" w:themeTint="A5"/>
      <w:spacing w:val="15"/>
    </w:rPr>
  </w:style>
  <w:style w:type="character" w:customStyle="1" w:styleId="Heading2Char">
    <w:name w:val="Heading 2 Char"/>
    <w:basedOn w:val="DefaultParagraphFont"/>
    <w:link w:val="Heading2"/>
    <w:uiPriority w:val="9"/>
    <w:rsid w:val="006C4728"/>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6C4728"/>
    <w:pPr>
      <w:ind w:left="720"/>
      <w:contextualSpacing/>
    </w:pPr>
  </w:style>
  <w:style w:type="character" w:customStyle="1" w:styleId="Heading3Char">
    <w:name w:val="Heading 3 Char"/>
    <w:basedOn w:val="DefaultParagraphFont"/>
    <w:link w:val="Heading3"/>
    <w:uiPriority w:val="9"/>
    <w:rsid w:val="006C4728"/>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B106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6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Jorge Romero</dc:creator>
  <cp:keywords/>
  <dc:description/>
  <cp:lastModifiedBy>Luis Jorge Romero</cp:lastModifiedBy>
  <cp:revision>2</cp:revision>
  <dcterms:created xsi:type="dcterms:W3CDTF">2020-01-17T10:16:00Z</dcterms:created>
  <dcterms:modified xsi:type="dcterms:W3CDTF">2020-01-17T10:16:00Z</dcterms:modified>
</cp:coreProperties>
</file>